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-157480</wp:posOffset>
            </wp:positionV>
            <wp:extent cx="32810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81045" cy="698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-122555</wp:posOffset>
            </wp:positionV>
            <wp:extent cx="32810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1045" cy="698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April 3, 2019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Carriage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-206375</wp:posOffset>
            </wp:positionV>
            <wp:extent cx="328104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1045" cy="6985"/>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135255</wp:posOffset>
            </wp:positionV>
            <wp:extent cx="32810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1045" cy="6985"/>
                    </a:xfrm>
                    <a:prstGeom prst="rect">
                      <a:avLst/>
                    </a:prstGeom>
                    <a:noFill/>
                  </pic:spPr>
                </pic:pic>
              </a:graphicData>
            </a:graphic>
          </wp:anchor>
        </w:drawing>
      </w:r>
    </w:p>
    <w:p>
      <w:pPr>
        <w:spacing w:after="0" w:line="323" w:lineRule="exact"/>
        <w:rPr>
          <w:sz w:val="24"/>
          <w:szCs w:val="24"/>
          <w:color w:val="auto"/>
        </w:rPr>
      </w:pPr>
    </w:p>
    <w:tbl>
      <w:tblPr>
        <w:tblLayout w:type="fixed"/>
        <w:tblInd w:w="1320" w:type="dxa"/>
        <w:tblCellMar>
          <w:top w:w="0" w:type="dxa"/>
          <w:left w:w="0" w:type="dxa"/>
          <w:bottom w:w="0" w:type="dxa"/>
          <w:right w:w="0" w:type="dxa"/>
        </w:tblCellMar>
      </w:tblPr>
      <w:tr>
        <w:trPr>
          <w:trHeight w:val="182"/>
        </w:trPr>
        <w:tc>
          <w:tcPr>
            <w:tcW w:w="2020" w:type="dxa"/>
            <w:vAlign w:val="bottom"/>
          </w:tcPr>
          <w:p>
            <w:pPr>
              <w:ind w:left="380"/>
              <w:spacing w:after="0"/>
              <w:rPr>
                <w:sz w:val="20"/>
                <w:szCs w:val="20"/>
                <w:color w:val="auto"/>
              </w:rPr>
            </w:pPr>
            <w:r>
              <w:rPr>
                <w:rFonts w:ascii="Arial" w:cs="Arial" w:eastAsia="Arial" w:hAnsi="Arial"/>
                <w:sz w:val="14"/>
                <w:szCs w:val="14"/>
                <w:color w:val="auto"/>
              </w:rPr>
              <w:t>Delaware</w:t>
            </w:r>
          </w:p>
        </w:tc>
        <w:tc>
          <w:tcPr>
            <w:tcW w:w="5040" w:type="dxa"/>
            <w:vAlign w:val="bottom"/>
          </w:tcPr>
          <w:p>
            <w:pPr>
              <w:jc w:val="center"/>
              <w:ind w:right="170"/>
              <w:spacing w:after="0"/>
              <w:rPr>
                <w:sz w:val="20"/>
                <w:szCs w:val="20"/>
                <w:color w:val="auto"/>
              </w:rPr>
            </w:pPr>
            <w:r>
              <w:rPr>
                <w:rFonts w:ascii="Arial" w:cs="Arial" w:eastAsia="Arial" w:hAnsi="Arial"/>
                <w:sz w:val="14"/>
                <w:szCs w:val="14"/>
                <w:color w:val="auto"/>
                <w:w w:val="93"/>
              </w:rPr>
              <w:t>1-11961</w:t>
            </w:r>
          </w:p>
        </w:tc>
        <w:tc>
          <w:tcPr>
            <w:tcW w:w="1660" w:type="dxa"/>
            <w:vAlign w:val="bottom"/>
          </w:tcPr>
          <w:p>
            <w:pPr>
              <w:ind w:left="780"/>
              <w:spacing w:after="0"/>
              <w:rPr>
                <w:sz w:val="20"/>
                <w:szCs w:val="20"/>
                <w:color w:val="auto"/>
              </w:rPr>
            </w:pPr>
            <w:r>
              <w:rPr>
                <w:rFonts w:ascii="Arial" w:cs="Arial" w:eastAsia="Arial" w:hAnsi="Arial"/>
                <w:sz w:val="14"/>
                <w:szCs w:val="14"/>
                <w:color w:val="auto"/>
              </w:rPr>
              <w:t>76-0423828</w:t>
            </w:r>
          </w:p>
        </w:tc>
      </w:tr>
      <w:tr>
        <w:trPr>
          <w:trHeight w:val="199"/>
        </w:trPr>
        <w:tc>
          <w:tcPr>
            <w:tcW w:w="2020" w:type="dxa"/>
            <w:vAlign w:val="bottom"/>
          </w:tcPr>
          <w:p>
            <w:pPr>
              <w:jc w:val="center"/>
              <w:ind w:right="553"/>
              <w:spacing w:after="0"/>
              <w:rPr>
                <w:sz w:val="20"/>
                <w:szCs w:val="20"/>
                <w:color w:val="auto"/>
              </w:rPr>
            </w:pPr>
            <w:r>
              <w:rPr>
                <w:rFonts w:ascii="Arial" w:cs="Arial" w:eastAsia="Arial" w:hAnsi="Arial"/>
                <w:sz w:val="13"/>
                <w:szCs w:val="13"/>
                <w:i w:val="1"/>
                <w:iCs w:val="1"/>
                <w:color w:val="auto"/>
                <w:w w:val="94"/>
              </w:rPr>
              <w:t>(State or other jurisdiction</w:t>
            </w:r>
          </w:p>
        </w:tc>
        <w:tc>
          <w:tcPr>
            <w:tcW w:w="5040" w:type="dxa"/>
            <w:vAlign w:val="bottom"/>
          </w:tcPr>
          <w:p>
            <w:pPr>
              <w:ind w:left="2120"/>
              <w:spacing w:after="0"/>
              <w:rPr>
                <w:sz w:val="20"/>
                <w:szCs w:val="20"/>
                <w:color w:val="auto"/>
              </w:rPr>
            </w:pPr>
            <w:r>
              <w:rPr>
                <w:rFonts w:ascii="Arial" w:cs="Arial" w:eastAsia="Arial" w:hAnsi="Arial"/>
                <w:sz w:val="13"/>
                <w:szCs w:val="13"/>
                <w:i w:val="1"/>
                <w:iCs w:val="1"/>
                <w:color w:val="auto"/>
              </w:rPr>
              <w:t>(Commission</w:t>
            </w:r>
          </w:p>
        </w:tc>
        <w:tc>
          <w:tcPr>
            <w:tcW w:w="1660" w:type="dxa"/>
            <w:vAlign w:val="bottom"/>
          </w:tcPr>
          <w:p>
            <w:pPr>
              <w:ind w:left="780"/>
              <w:spacing w:after="0"/>
              <w:rPr>
                <w:sz w:val="20"/>
                <w:szCs w:val="20"/>
                <w:color w:val="auto"/>
              </w:rPr>
            </w:pPr>
            <w:r>
              <w:rPr>
                <w:rFonts w:ascii="Arial" w:cs="Arial" w:eastAsia="Arial" w:hAnsi="Arial"/>
                <w:sz w:val="13"/>
                <w:szCs w:val="13"/>
                <w:i w:val="1"/>
                <w:iCs w:val="1"/>
                <w:color w:val="auto"/>
              </w:rPr>
              <w:t>(IRS Employer</w:t>
            </w:r>
          </w:p>
        </w:tc>
      </w:tr>
      <w:tr>
        <w:trPr>
          <w:trHeight w:val="163"/>
        </w:trPr>
        <w:tc>
          <w:tcPr>
            <w:tcW w:w="2020" w:type="dxa"/>
            <w:vAlign w:val="bottom"/>
          </w:tcPr>
          <w:p>
            <w:pPr>
              <w:jc w:val="center"/>
              <w:ind w:right="553"/>
              <w:spacing w:after="0"/>
              <w:rPr>
                <w:sz w:val="20"/>
                <w:szCs w:val="20"/>
                <w:color w:val="auto"/>
              </w:rPr>
            </w:pPr>
            <w:r>
              <w:rPr>
                <w:rFonts w:ascii="Arial" w:cs="Arial" w:eastAsia="Arial" w:hAnsi="Arial"/>
                <w:sz w:val="13"/>
                <w:szCs w:val="13"/>
                <w:i w:val="1"/>
                <w:iCs w:val="1"/>
                <w:color w:val="auto"/>
                <w:w w:val="93"/>
              </w:rPr>
              <w:t>of incorporation)</w:t>
            </w:r>
          </w:p>
        </w:tc>
        <w:tc>
          <w:tcPr>
            <w:tcW w:w="5040" w:type="dxa"/>
            <w:vAlign w:val="bottom"/>
          </w:tcPr>
          <w:p>
            <w:pPr>
              <w:ind w:left="2100"/>
              <w:spacing w:after="0"/>
              <w:rPr>
                <w:sz w:val="20"/>
                <w:szCs w:val="20"/>
                <w:color w:val="auto"/>
              </w:rPr>
            </w:pPr>
            <w:r>
              <w:rPr>
                <w:rFonts w:ascii="Arial" w:cs="Arial" w:eastAsia="Arial" w:hAnsi="Arial"/>
                <w:sz w:val="13"/>
                <w:szCs w:val="13"/>
                <w:i w:val="1"/>
                <w:iCs w:val="1"/>
                <w:color w:val="auto"/>
              </w:rPr>
              <w:t>File Number)</w:t>
            </w:r>
          </w:p>
        </w:tc>
        <w:tc>
          <w:tcPr>
            <w:tcW w:w="1660" w:type="dxa"/>
            <w:vAlign w:val="bottom"/>
          </w:tcPr>
          <w:p>
            <w:pPr>
              <w:ind w:left="700"/>
              <w:spacing w:after="0"/>
              <w:rPr>
                <w:sz w:val="20"/>
                <w:szCs w:val="20"/>
                <w:color w:val="auto"/>
              </w:rPr>
            </w:pPr>
            <w:r>
              <w:rPr>
                <w:rFonts w:ascii="Arial" w:cs="Arial" w:eastAsia="Arial" w:hAnsi="Arial"/>
                <w:sz w:val="13"/>
                <w:szCs w:val="13"/>
                <w:i w:val="1"/>
                <w:iCs w:val="1"/>
                <w:color w:val="auto"/>
                <w:w w:val="92"/>
              </w:rPr>
              <w:t>Identification No.)</w:t>
            </w:r>
          </w:p>
        </w:tc>
      </w:tr>
      <w:tr>
        <w:trPr>
          <w:trHeight w:val="189"/>
        </w:trPr>
        <w:tc>
          <w:tcPr>
            <w:tcW w:w="2020" w:type="dxa"/>
            <w:vAlign w:val="bottom"/>
          </w:tcPr>
          <w:p>
            <w:pPr>
              <w:spacing w:after="0"/>
              <w:rPr>
                <w:sz w:val="16"/>
                <w:szCs w:val="16"/>
                <w:color w:val="auto"/>
              </w:rPr>
            </w:pPr>
          </w:p>
        </w:tc>
        <w:tc>
          <w:tcPr>
            <w:tcW w:w="5040" w:type="dxa"/>
            <w:vAlign w:val="bottom"/>
          </w:tcPr>
          <w:p>
            <w:pPr>
              <w:jc w:val="center"/>
              <w:ind w:right="190"/>
              <w:spacing w:after="0"/>
              <w:rPr>
                <w:sz w:val="20"/>
                <w:szCs w:val="20"/>
                <w:color w:val="auto"/>
              </w:rPr>
            </w:pPr>
            <w:r>
              <w:rPr>
                <w:rFonts w:ascii="Arial" w:cs="Arial" w:eastAsia="Arial" w:hAnsi="Arial"/>
                <w:sz w:val="14"/>
                <w:szCs w:val="14"/>
                <w:color w:val="auto"/>
                <w:w w:val="92"/>
              </w:rPr>
              <w:t>3040 Post Oak Boulevard, Suite 300</w:t>
            </w:r>
          </w:p>
        </w:tc>
        <w:tc>
          <w:tcPr>
            <w:tcW w:w="1660" w:type="dxa"/>
            <w:vAlign w:val="bottom"/>
          </w:tcPr>
          <w:p>
            <w:pPr>
              <w:spacing w:after="0"/>
              <w:rPr>
                <w:sz w:val="16"/>
                <w:szCs w:val="16"/>
                <w:color w:val="auto"/>
              </w:rPr>
            </w:pPr>
          </w:p>
        </w:tc>
      </w:tr>
      <w:tr>
        <w:trPr>
          <w:trHeight w:val="173"/>
        </w:trPr>
        <w:tc>
          <w:tcPr>
            <w:tcW w:w="2020" w:type="dxa"/>
            <w:vAlign w:val="bottom"/>
          </w:tcPr>
          <w:p>
            <w:pPr>
              <w:spacing w:after="0"/>
              <w:rPr>
                <w:sz w:val="15"/>
                <w:szCs w:val="15"/>
                <w:color w:val="auto"/>
              </w:rPr>
            </w:pPr>
          </w:p>
        </w:tc>
        <w:tc>
          <w:tcPr>
            <w:tcW w:w="5040" w:type="dxa"/>
            <w:vAlign w:val="bottom"/>
          </w:tcPr>
          <w:p>
            <w:pPr>
              <w:jc w:val="center"/>
              <w:ind w:right="170"/>
              <w:spacing w:after="0"/>
              <w:rPr>
                <w:sz w:val="20"/>
                <w:szCs w:val="20"/>
                <w:color w:val="auto"/>
              </w:rPr>
            </w:pPr>
            <w:r>
              <w:rPr>
                <w:rFonts w:ascii="Arial" w:cs="Arial" w:eastAsia="Arial" w:hAnsi="Arial"/>
                <w:sz w:val="14"/>
                <w:szCs w:val="14"/>
                <w:color w:val="auto"/>
                <w:w w:val="90"/>
              </w:rPr>
              <w:t>Houston, Texas 77056</w:t>
            </w:r>
          </w:p>
        </w:tc>
        <w:tc>
          <w:tcPr>
            <w:tcW w:w="1660" w:type="dxa"/>
            <w:vAlign w:val="bottom"/>
          </w:tcPr>
          <w:p>
            <w:pPr>
              <w:spacing w:after="0"/>
              <w:rPr>
                <w:sz w:val="15"/>
                <w:szCs w:val="15"/>
                <w:color w:val="auto"/>
              </w:rPr>
            </w:pPr>
          </w:p>
        </w:tc>
      </w:tr>
      <w:tr>
        <w:trPr>
          <w:trHeight w:val="182"/>
        </w:trPr>
        <w:tc>
          <w:tcPr>
            <w:tcW w:w="2020" w:type="dxa"/>
            <w:vAlign w:val="bottom"/>
          </w:tcPr>
          <w:p>
            <w:pPr>
              <w:spacing w:after="0"/>
              <w:rPr>
                <w:sz w:val="15"/>
                <w:szCs w:val="15"/>
                <w:color w:val="auto"/>
              </w:rPr>
            </w:pPr>
          </w:p>
        </w:tc>
        <w:tc>
          <w:tcPr>
            <w:tcW w:w="5040" w:type="dxa"/>
            <w:vAlign w:val="bottom"/>
          </w:tcPr>
          <w:p>
            <w:pPr>
              <w:jc w:val="center"/>
              <w:ind w:right="190"/>
              <w:spacing w:after="0"/>
              <w:rPr>
                <w:sz w:val="20"/>
                <w:szCs w:val="20"/>
                <w:color w:val="auto"/>
              </w:rPr>
            </w:pPr>
            <w:r>
              <w:rPr>
                <w:rFonts w:ascii="Arial" w:cs="Arial" w:eastAsia="Arial" w:hAnsi="Arial"/>
                <w:sz w:val="14"/>
                <w:szCs w:val="14"/>
                <w:i w:val="1"/>
                <w:iCs w:val="1"/>
                <w:color w:val="auto"/>
                <w:w w:val="94"/>
              </w:rPr>
              <w:t>(Address, including zip code, of principal executive offices)</w:t>
            </w:r>
          </w:p>
        </w:tc>
        <w:tc>
          <w:tcPr>
            <w:tcW w:w="1660" w:type="dxa"/>
            <w:vAlign w:val="bottom"/>
          </w:tcPr>
          <w:p>
            <w:pPr>
              <w:spacing w:after="0"/>
              <w:rPr>
                <w:sz w:val="15"/>
                <w:szCs w:val="15"/>
                <w:color w:val="auto"/>
              </w:rPr>
            </w:pPr>
          </w:p>
        </w:tc>
      </w:tr>
      <w:tr>
        <w:trPr>
          <w:trHeight w:val="336"/>
        </w:trPr>
        <w:tc>
          <w:tcPr>
            <w:tcW w:w="2020" w:type="dxa"/>
            <w:vAlign w:val="bottom"/>
          </w:tcPr>
          <w:p>
            <w:pPr>
              <w:spacing w:after="0"/>
              <w:rPr>
                <w:sz w:val="24"/>
                <w:szCs w:val="24"/>
                <w:color w:val="auto"/>
              </w:rPr>
            </w:pPr>
          </w:p>
        </w:tc>
        <w:tc>
          <w:tcPr>
            <w:tcW w:w="5040" w:type="dxa"/>
            <w:vAlign w:val="bottom"/>
          </w:tcPr>
          <w:p>
            <w:pPr>
              <w:jc w:val="center"/>
              <w:ind w:right="190"/>
              <w:spacing w:after="0"/>
              <w:rPr>
                <w:sz w:val="20"/>
                <w:szCs w:val="20"/>
                <w:color w:val="auto"/>
              </w:rPr>
            </w:pPr>
            <w:r>
              <w:rPr>
                <w:rFonts w:ascii="Arial" w:cs="Arial" w:eastAsia="Arial" w:hAnsi="Arial"/>
                <w:sz w:val="14"/>
                <w:szCs w:val="14"/>
                <w:color w:val="auto"/>
                <w:w w:val="92"/>
              </w:rPr>
              <w:t>Registrant's telephone number, including area code:</w:t>
            </w:r>
          </w:p>
        </w:tc>
        <w:tc>
          <w:tcPr>
            <w:tcW w:w="1660" w:type="dxa"/>
            <w:vAlign w:val="bottom"/>
          </w:tcPr>
          <w:p>
            <w:pPr>
              <w:spacing w:after="0"/>
              <w:rPr>
                <w:sz w:val="24"/>
                <w:szCs w:val="24"/>
                <w:color w:val="auto"/>
              </w:rPr>
            </w:pPr>
          </w:p>
        </w:tc>
      </w:tr>
      <w:tr>
        <w:trPr>
          <w:trHeight w:val="182"/>
        </w:trPr>
        <w:tc>
          <w:tcPr>
            <w:tcW w:w="2020" w:type="dxa"/>
            <w:vAlign w:val="bottom"/>
          </w:tcPr>
          <w:p>
            <w:pPr>
              <w:spacing w:after="0"/>
              <w:rPr>
                <w:sz w:val="15"/>
                <w:szCs w:val="15"/>
                <w:color w:val="auto"/>
              </w:rPr>
            </w:pPr>
          </w:p>
        </w:tc>
        <w:tc>
          <w:tcPr>
            <w:tcW w:w="5040" w:type="dxa"/>
            <w:vAlign w:val="bottom"/>
          </w:tcPr>
          <w:p>
            <w:pPr>
              <w:jc w:val="right"/>
              <w:ind w:right="450"/>
              <w:spacing w:after="0"/>
              <w:rPr>
                <w:sz w:val="20"/>
                <w:szCs w:val="20"/>
                <w:color w:val="auto"/>
              </w:rPr>
            </w:pPr>
            <w:r>
              <w:rPr>
                <w:rFonts w:ascii="Arial" w:cs="Arial" w:eastAsia="Arial" w:hAnsi="Arial"/>
                <w:sz w:val="14"/>
                <w:szCs w:val="14"/>
                <w:color w:val="auto"/>
              </w:rPr>
              <w:t>(713) 332-8400</w:t>
            </w:r>
          </w:p>
        </w:tc>
        <w:tc>
          <w:tcPr>
            <w:tcW w:w="1660" w:type="dxa"/>
            <w:vAlign w:val="bottom"/>
          </w:tcPr>
          <w:p>
            <w:pPr>
              <w:spacing w:after="0"/>
              <w:rPr>
                <w:sz w:val="15"/>
                <w:szCs w:val="15"/>
                <w:color w:val="auto"/>
              </w:rPr>
            </w:pPr>
          </w:p>
        </w:tc>
      </w:tr>
      <w:tr>
        <w:trPr>
          <w:trHeight w:val="206"/>
        </w:trPr>
        <w:tc>
          <w:tcPr>
            <w:tcW w:w="2020" w:type="dxa"/>
            <w:vAlign w:val="bottom"/>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r>
    </w:tbl>
    <w:p>
      <w:pPr>
        <w:spacing w:after="0" w:line="200" w:lineRule="exact"/>
        <w:rPr>
          <w:sz w:val="24"/>
          <w:szCs w:val="24"/>
          <w:color w:val="auto"/>
        </w:rPr>
      </w:pPr>
    </w:p>
    <w:p>
      <w:pPr>
        <w:spacing w:after="0" w:line="264" w:lineRule="exact"/>
        <w:rPr>
          <w:sz w:val="24"/>
          <w:szCs w:val="24"/>
          <w:color w:val="auto"/>
        </w:rPr>
      </w:pPr>
    </w:p>
    <w:p>
      <w:pPr>
        <w:ind w:firstLine="324"/>
        <w:spacing w:after="0" w:line="288"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131"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 pursuant to Rule 425 under the Securities Act (17 CFR 230.425)</w:t>
      </w:r>
    </w:p>
    <w:p>
      <w:pPr>
        <w:spacing w:after="0" w:line="18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8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8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57" w:lineRule="exact"/>
        <w:rPr>
          <w:sz w:val="24"/>
          <w:szCs w:val="24"/>
          <w:color w:val="auto"/>
        </w:rPr>
      </w:pPr>
    </w:p>
    <w:p>
      <w:pPr>
        <w:ind w:firstLine="324"/>
        <w:spacing w:after="0" w:line="28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jc w:val="center"/>
        <w:ind w:left="6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1" w:lineRule="exact"/>
        <w:rPr>
          <w:sz w:val="24"/>
          <w:szCs w:val="24"/>
          <w:color w:val="auto"/>
        </w:rPr>
      </w:pPr>
    </w:p>
    <w:p>
      <w:pPr>
        <w:ind w:firstLine="324"/>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460"/>
          </w:cols>
          <w:pgMar w:left="220" w:top="569" w:right="21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88" w:lineRule="exact"/>
        <w:rPr>
          <w:sz w:val="20"/>
          <w:szCs w:val="20"/>
          <w:color w:val="auto"/>
        </w:rPr>
      </w:pPr>
    </w:p>
    <w:p>
      <w:pPr>
        <w:ind w:firstLine="518"/>
        <w:spacing w:after="0" w:line="329" w:lineRule="auto"/>
        <w:rPr>
          <w:sz w:val="20"/>
          <w:szCs w:val="20"/>
          <w:color w:val="auto"/>
        </w:rPr>
      </w:pPr>
      <w:r>
        <w:rPr>
          <w:rFonts w:ascii="Arial" w:cs="Arial" w:eastAsia="Arial" w:hAnsi="Arial"/>
          <w:sz w:val="13"/>
          <w:szCs w:val="13"/>
          <w:color w:val="auto"/>
        </w:rPr>
        <w:t>On April 3, 2019, Carriage Services, Inc. (the “Company”) made available to its shareholders, its Annual Report for the year ended December 31, 2018, which includes the Chairman of the Board and Chief Executive Officer’s Letter to Shareholders (the “Shareholder Letter”). A copy of the Shareholder Letter is available on the Company’s website and is furnished as Exhibit 99.1.</w:t>
      </w:r>
    </w:p>
    <w:p>
      <w:pPr>
        <w:spacing w:after="0" w:line="36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9.01</w:t>
        <w:tab/>
        <w:t>FINANCIAL STATMENTS AND EXHIBITS</w:t>
      </w:r>
      <w:r>
        <w:rPr>
          <w:rFonts w:ascii="Arial" w:cs="Arial" w:eastAsia="Arial" w:hAnsi="Arial"/>
          <w:sz w:val="14"/>
          <w:szCs w:val="14"/>
          <w:color w:val="auto"/>
        </w:rPr>
        <w:t>.</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following is furnished as part of this Current Report on Form 8-K: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99.1 The Chairman of the Board and Chief Executive Officer's Letter to Shareholders, dated April 3, 2019.</w:t>
      </w:r>
    </w:p>
    <w:p>
      <w:pPr>
        <w:sectPr>
          <w:pgSz w:w="11900" w:h="16838" w:orient="portrait"/>
          <w:cols w:equalWidth="0" w:num="1">
            <w:col w:w="11360"/>
          </w:cols>
          <w:pgMar w:left="220" w:top="49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SIGNATURE</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Pursuant to the requirements of the Securities Exchange Act of 1934, Carriage Services, Inc. has duly caused this report to be signed on its behalf by the undersigned hereunto duly authorized.</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8660" w:type="dxa"/>
            <w:vAlign w:val="bottom"/>
            <w:gridSpan w:val="2"/>
          </w:tcPr>
          <w:p>
            <w:pPr>
              <w:ind w:left="1580"/>
              <w:spacing w:after="0"/>
              <w:rPr>
                <w:sz w:val="20"/>
                <w:szCs w:val="20"/>
                <w:color w:val="auto"/>
              </w:rPr>
            </w:pPr>
            <w:r>
              <w:rPr>
                <w:rFonts w:ascii="Arial" w:cs="Arial" w:eastAsia="Arial" w:hAnsi="Arial"/>
                <w:sz w:val="14"/>
                <w:szCs w:val="14"/>
                <w:color w:val="auto"/>
              </w:rPr>
              <w:t>CARRIAGE SERVICES, INC.</w:t>
            </w:r>
          </w:p>
        </w:tc>
      </w:tr>
      <w:tr>
        <w:trPr>
          <w:trHeight w:val="475"/>
        </w:trPr>
        <w:tc>
          <w:tcPr>
            <w:tcW w:w="2780" w:type="dxa"/>
            <w:vAlign w:val="bottom"/>
          </w:tcPr>
          <w:p>
            <w:pPr>
              <w:spacing w:after="0"/>
              <w:rPr>
                <w:sz w:val="20"/>
                <w:szCs w:val="20"/>
                <w:color w:val="auto"/>
              </w:rPr>
            </w:pPr>
            <w:r>
              <w:rPr>
                <w:rFonts w:ascii="Arial" w:cs="Arial" w:eastAsia="Arial" w:hAnsi="Arial"/>
                <w:sz w:val="14"/>
                <w:szCs w:val="14"/>
                <w:color w:val="auto"/>
              </w:rPr>
              <w:t>Dated: April 3, 2019</w:t>
            </w:r>
          </w:p>
        </w:tc>
        <w:tc>
          <w:tcPr>
            <w:tcW w:w="2360" w:type="dxa"/>
            <w:vAlign w:val="bottom"/>
          </w:tcPr>
          <w:p>
            <w:pPr>
              <w:ind w:left="1580"/>
              <w:spacing w:after="0"/>
              <w:rPr>
                <w:sz w:val="20"/>
                <w:szCs w:val="20"/>
                <w:color w:val="auto"/>
              </w:rPr>
            </w:pPr>
            <w:r>
              <w:rPr>
                <w:rFonts w:ascii="Arial" w:cs="Arial" w:eastAsia="Arial" w:hAnsi="Arial"/>
                <w:sz w:val="14"/>
                <w:szCs w:val="14"/>
                <w:color w:val="auto"/>
              </w:rPr>
              <w:t>By:</w:t>
            </w:r>
          </w:p>
        </w:tc>
        <w:tc>
          <w:tcPr>
            <w:tcW w:w="6300" w:type="dxa"/>
            <w:vAlign w:val="bottom"/>
          </w:tcPr>
          <w:p>
            <w:pPr>
              <w:ind w:left="20"/>
              <w:spacing w:after="0"/>
              <w:rPr>
                <w:sz w:val="20"/>
                <w:szCs w:val="20"/>
                <w:color w:val="auto"/>
              </w:rPr>
            </w:pPr>
            <w:r>
              <w:rPr>
                <w:rFonts w:ascii="Arial" w:cs="Arial" w:eastAsia="Arial" w:hAnsi="Arial"/>
                <w:sz w:val="14"/>
                <w:szCs w:val="14"/>
                <w:color w:val="auto"/>
              </w:rPr>
              <w:t>/s/ Viki K. Blinderman</w:t>
            </w:r>
          </w:p>
        </w:tc>
      </w:tr>
      <w:tr>
        <w:trPr>
          <w:trHeight w:val="23"/>
        </w:trPr>
        <w:tc>
          <w:tcPr>
            <w:tcW w:w="2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r>
      <w:tr>
        <w:trPr>
          <w:trHeight w:val="184"/>
        </w:trPr>
        <w:tc>
          <w:tcPr>
            <w:tcW w:w="2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300" w:type="dxa"/>
            <w:vAlign w:val="bottom"/>
          </w:tcPr>
          <w:p>
            <w:pPr>
              <w:ind w:left="20"/>
              <w:spacing w:after="0"/>
              <w:rPr>
                <w:sz w:val="20"/>
                <w:szCs w:val="20"/>
                <w:color w:val="auto"/>
              </w:rPr>
            </w:pPr>
            <w:r>
              <w:rPr>
                <w:rFonts w:ascii="Arial" w:cs="Arial" w:eastAsia="Arial" w:hAnsi="Arial"/>
                <w:sz w:val="14"/>
                <w:szCs w:val="14"/>
                <w:color w:val="auto"/>
              </w:rPr>
              <w:t>Viki K. Blinderman</w:t>
            </w:r>
          </w:p>
        </w:tc>
      </w:tr>
      <w:tr>
        <w:trPr>
          <w:trHeight w:val="216"/>
        </w:trPr>
        <w:tc>
          <w:tcPr>
            <w:tcW w:w="2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4"/>
                <w:szCs w:val="14"/>
                <w:color w:val="auto"/>
              </w:rPr>
              <w:t>Senior Vice President, Principal Financial Officer and Secretary</w:t>
            </w:r>
          </w:p>
        </w:tc>
      </w:tr>
    </w:tbl>
    <w:p>
      <w:pPr>
        <w:sectPr>
          <w:pgSz w:w="11900" w:h="16838" w:orient="portrait"/>
          <w:cols w:equalWidth="0" w:num="1">
            <w:col w:w="11460"/>
          </w:cols>
          <w:pgMar w:left="220" w:top="492"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4"/>
          <w:szCs w:val="14"/>
          <w:b w:val="1"/>
          <w:bCs w:val="1"/>
          <w:color w:val="auto"/>
        </w:rPr>
        <w:t>INDEX TO EXHIBITS</w:t>
      </w:r>
    </w:p>
    <w:p>
      <w:pPr>
        <w:spacing w:after="0" w:line="332" w:lineRule="exact"/>
        <w:rPr>
          <w:sz w:val="20"/>
          <w:szCs w:val="20"/>
          <w:color w:val="auto"/>
        </w:rPr>
      </w:pPr>
    </w:p>
    <w:p>
      <w:pPr>
        <w:ind w:left="1180"/>
        <w:spacing w:after="0"/>
        <w:tabs>
          <w:tab w:leader="none" w:pos="2020" w:val="left"/>
        </w:tabs>
        <w:rPr>
          <w:sz w:val="20"/>
          <w:szCs w:val="20"/>
          <w:color w:val="auto"/>
        </w:rPr>
      </w:pPr>
      <w:r>
        <w:rPr>
          <w:rFonts w:ascii="Arial" w:cs="Arial" w:eastAsia="Arial" w:hAnsi="Arial"/>
          <w:sz w:val="13"/>
          <w:szCs w:val="13"/>
          <w:u w:val="single" w:color="auto"/>
          <w:color w:val="auto"/>
        </w:rPr>
        <w:t>Exhibit</w:t>
      </w:r>
      <w:r>
        <w:rPr>
          <w:sz w:val="20"/>
          <w:szCs w:val="20"/>
          <w:color w:val="auto"/>
        </w:rPr>
        <w:tab/>
      </w:r>
      <w:r>
        <w:rPr>
          <w:rFonts w:ascii="Arial" w:cs="Arial" w:eastAsia="Arial" w:hAnsi="Arial"/>
          <w:sz w:val="13"/>
          <w:szCs w:val="13"/>
          <w:u w:val="single" w:color="auto"/>
          <w:color w:val="auto"/>
        </w:rPr>
        <w:t>Description</w:t>
      </w:r>
    </w:p>
    <w:p>
      <w:pPr>
        <w:spacing w:after="0" w:line="202" w:lineRule="exact"/>
        <w:rPr>
          <w:sz w:val="20"/>
          <w:szCs w:val="20"/>
          <w:color w:val="auto"/>
        </w:rPr>
      </w:pPr>
    </w:p>
    <w:p>
      <w:pPr>
        <w:ind w:left="2040"/>
        <w:spacing w:after="0"/>
        <w:rPr>
          <w:rFonts w:ascii="Arial" w:cs="Arial" w:eastAsia="Arial" w:hAnsi="Arial"/>
          <w:sz w:val="13"/>
          <w:szCs w:val="13"/>
          <w:u w:val="single" w:color="auto"/>
          <w:color w:val="0000FF"/>
        </w:rPr>
      </w:pPr>
      <w:hyperlink w:anchor="page5">
        <w:r>
          <w:rPr>
            <w:rFonts w:ascii="Arial" w:cs="Arial" w:eastAsia="Arial" w:hAnsi="Arial"/>
            <w:sz w:val="13"/>
            <w:szCs w:val="13"/>
            <w:u w:val="single" w:color="auto"/>
            <w:color w:val="0000FF"/>
          </w:rPr>
          <w:t>The Chairman of the Board and Chief Executive Officer's Letter to Shareholders, dated April 3,</w:t>
        </w:r>
      </w:hyperlink>
    </w:p>
    <w:p>
      <w:pPr>
        <w:spacing w:after="0" w:line="33" w:lineRule="exact"/>
        <w:rPr>
          <w:sz w:val="20"/>
          <w:szCs w:val="20"/>
          <w:color w:val="auto"/>
        </w:rPr>
      </w:pPr>
    </w:p>
    <w:p>
      <w:pPr>
        <w:ind w:left="1460"/>
        <w:spacing w:after="0"/>
        <w:tabs>
          <w:tab w:leader="none" w:pos="2020" w:val="left"/>
        </w:tabs>
        <w:rPr>
          <w:rFonts w:ascii="Arial" w:cs="Arial" w:eastAsia="Arial" w:hAnsi="Arial"/>
          <w:sz w:val="13"/>
          <w:szCs w:val="13"/>
          <w:u w:val="single" w:color="auto"/>
          <w:color w:val="0000FF"/>
        </w:rPr>
      </w:pPr>
      <w:r>
        <w:rPr>
          <w:rFonts w:ascii="Arial" w:cs="Arial" w:eastAsia="Arial" w:hAnsi="Arial"/>
          <w:sz w:val="14"/>
          <w:szCs w:val="14"/>
          <w:color w:val="auto"/>
        </w:rPr>
        <w:t>99.1</w:t>
      </w:r>
      <w:r>
        <w:rPr>
          <w:sz w:val="20"/>
          <w:szCs w:val="20"/>
          <w:color w:val="auto"/>
        </w:rPr>
        <w:tab/>
      </w:r>
      <w:hyperlink w:anchor="page5">
        <w:r>
          <w:rPr>
            <w:rFonts w:ascii="Arial" w:cs="Arial" w:eastAsia="Arial" w:hAnsi="Arial"/>
            <w:sz w:val="13"/>
            <w:szCs w:val="13"/>
            <w:u w:val="single" w:color="auto"/>
            <w:color w:val="0000FF"/>
          </w:rPr>
          <w:t>2019.</w:t>
        </w:r>
      </w:hyperlink>
    </w:p>
    <w:p>
      <w:pPr>
        <w:sectPr>
          <w:pgSz w:w="11900" w:h="16838" w:orient="portrait"/>
          <w:cols w:equalWidth="0" w:num="1">
            <w:col w:w="9019"/>
          </w:cols>
          <w:pgMar w:left="1440" w:top="492" w:right="1440" w:bottom="1440" w:gutter="0" w:footer="0" w:header="0"/>
        </w:sectPr>
      </w:pPr>
    </w:p>
    <w:bookmarkStart w:id="4" w:name="page5"/>
    <w:bookmarkEnd w:id="4"/>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9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2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7410" cy="9482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24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7410" cy="9482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24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7410" cy="9482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0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9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7410" cy="9489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2019-12-28T14:03:34Z</dcterms:created>
  <dcterms:modified xsi:type="dcterms:W3CDTF">2019-12-28T14:03:34Z</dcterms:modified>
</cp:coreProperties>
</file>